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2A" w:rsidRPr="00E437F8" w:rsidRDefault="00BA7E2A" w:rsidP="00E437F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437F8">
        <w:rPr>
          <w:rFonts w:ascii="Arial" w:hAnsi="Arial" w:cs="Arial"/>
          <w:b/>
          <w:sz w:val="28"/>
          <w:szCs w:val="28"/>
        </w:rPr>
        <w:t>SWOT Analysis</w:t>
      </w:r>
      <w:r w:rsidRPr="00E437F8">
        <w:rPr>
          <w:rFonts w:ascii="Arial" w:hAnsi="Arial" w:cs="Arial"/>
          <w:b/>
          <w:sz w:val="28"/>
          <w:szCs w:val="28"/>
        </w:rPr>
        <w:br/>
      </w:r>
    </w:p>
    <w:p w:rsidR="00BA7E2A" w:rsidRPr="00E437F8" w:rsidRDefault="00E437F8" w:rsidP="00E437F8">
      <w:pPr>
        <w:tabs>
          <w:tab w:val="left" w:pos="7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BA7E2A" w:rsidRPr="00E437F8">
        <w:rPr>
          <w:rFonts w:ascii="Arial" w:hAnsi="Arial" w:cs="Arial"/>
          <w:b/>
        </w:rPr>
        <w:t>Strengths.</w:t>
      </w:r>
      <w:proofErr w:type="gramEnd"/>
      <w:r w:rsidR="00BA7E2A" w:rsidRPr="00E437F8">
        <w:rPr>
          <w:rFonts w:ascii="Arial" w:hAnsi="Arial" w:cs="Arial"/>
        </w:rPr>
        <w:t xml:space="preserve"> What do you perceive are strengths of the ___________________ organization?</w:t>
      </w:r>
    </w:p>
    <w:p w:rsidR="00BA7E2A" w:rsidRPr="00E437F8" w:rsidRDefault="00E437F8" w:rsidP="00E437F8">
      <w:pPr>
        <w:pStyle w:val="NormalWeb"/>
        <w:tabs>
          <w:tab w:val="left" w:pos="72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BA7E2A" w:rsidRPr="00E437F8">
        <w:rPr>
          <w:rFonts w:ascii="Arial" w:hAnsi="Arial" w:cs="Arial"/>
          <w:b/>
          <w:sz w:val="22"/>
          <w:szCs w:val="22"/>
        </w:rPr>
        <w:t>Weaknesses.</w:t>
      </w:r>
      <w:proofErr w:type="gramEnd"/>
      <w:r w:rsidR="00BA7E2A" w:rsidRPr="00E437F8">
        <w:rPr>
          <w:rFonts w:ascii="Arial" w:hAnsi="Arial" w:cs="Arial"/>
          <w:sz w:val="22"/>
          <w:szCs w:val="22"/>
        </w:rPr>
        <w:t xml:space="preserve"> What do you perceive are weaknesses of the organization?</w:t>
      </w:r>
    </w:p>
    <w:p w:rsidR="00BA7E2A" w:rsidRPr="00E437F8" w:rsidRDefault="00E437F8" w:rsidP="00E437F8">
      <w:pPr>
        <w:pStyle w:val="NormalWeb"/>
        <w:tabs>
          <w:tab w:val="left" w:pos="72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BA7E2A" w:rsidRPr="00E437F8">
        <w:rPr>
          <w:rFonts w:ascii="Arial" w:hAnsi="Arial" w:cs="Arial"/>
          <w:b/>
          <w:sz w:val="22"/>
          <w:szCs w:val="22"/>
        </w:rPr>
        <w:t>Opportunities.</w:t>
      </w:r>
      <w:proofErr w:type="gramEnd"/>
      <w:r w:rsidR="00BA7E2A" w:rsidRPr="00E437F8">
        <w:rPr>
          <w:rFonts w:ascii="Arial" w:hAnsi="Arial" w:cs="Arial"/>
          <w:sz w:val="22"/>
          <w:szCs w:val="22"/>
        </w:rPr>
        <w:t xml:space="preserve"> What do you perceive are opportunities for the organization?</w:t>
      </w:r>
    </w:p>
    <w:p w:rsidR="00E437F8" w:rsidRDefault="00E437F8" w:rsidP="00E437F8">
      <w:pPr>
        <w:pStyle w:val="NormalWeb"/>
        <w:tabs>
          <w:tab w:val="left" w:pos="720"/>
        </w:tabs>
        <w:spacing w:before="0" w:beforeAutospacing="0" w:after="20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BA7E2A" w:rsidRPr="00E437F8">
        <w:rPr>
          <w:rFonts w:ascii="Arial" w:hAnsi="Arial" w:cs="Arial"/>
          <w:b/>
          <w:sz w:val="22"/>
          <w:szCs w:val="22"/>
        </w:rPr>
        <w:t>Threats.</w:t>
      </w:r>
      <w:proofErr w:type="gramEnd"/>
      <w:r w:rsidR="00BA7E2A" w:rsidRPr="00E437F8">
        <w:rPr>
          <w:rFonts w:ascii="Arial" w:hAnsi="Arial" w:cs="Arial"/>
          <w:b/>
          <w:sz w:val="22"/>
          <w:szCs w:val="22"/>
        </w:rPr>
        <w:t xml:space="preserve"> </w:t>
      </w:r>
      <w:r w:rsidR="00BA7E2A" w:rsidRPr="00E437F8">
        <w:rPr>
          <w:rFonts w:ascii="Arial" w:hAnsi="Arial" w:cs="Arial"/>
          <w:sz w:val="22"/>
          <w:szCs w:val="22"/>
        </w:rPr>
        <w:t>What do you perceive are threats to the organization? (</w:t>
      </w:r>
      <w:proofErr w:type="gramStart"/>
      <w:r w:rsidR="00BA7E2A" w:rsidRPr="00E437F8">
        <w:rPr>
          <w:rFonts w:ascii="Arial" w:hAnsi="Arial" w:cs="Arial"/>
          <w:sz w:val="22"/>
          <w:szCs w:val="22"/>
        </w:rPr>
        <w:t>points</w:t>
      </w:r>
      <w:proofErr w:type="gramEnd"/>
      <w:r w:rsidR="00BA7E2A" w:rsidRPr="00E437F8">
        <w:rPr>
          <w:rFonts w:ascii="Arial" w:hAnsi="Arial" w:cs="Arial"/>
          <w:sz w:val="22"/>
          <w:szCs w:val="22"/>
        </w:rPr>
        <w:t xml:space="preserve"> of vulnerability)</w:t>
      </w:r>
    </w:p>
    <w:p w:rsidR="007F6D26" w:rsidRDefault="00E437F8" w:rsidP="00E437F8">
      <w:pPr>
        <w:pStyle w:val="NormalWeb"/>
        <w:tabs>
          <w:tab w:val="left" w:pos="720"/>
        </w:tabs>
        <w:spacing w:before="0" w:beforeAutospacing="0" w:afterAutospacing="0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28" style="position:absolute;margin-left:-96.55pt;margin-top:390.35pt;width:210.8pt;height:42.55pt;rotation:270;z-index:251660288;mso-wrap-style:square" filled="f" stroked="f" strokeweight="0">
            <v:textbox style="mso-next-textbox:#_x0000_s1028">
              <w:txbxContent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E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X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T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E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R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N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A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96.55pt;margin-top:137.4pt;width:210.8pt;height:42.55pt;rotation:270;z-index:251661312;mso-wrap-style:square" filled="f" stroked="f" strokeweight="0">
            <v:textbox style="mso-next-textbox:#_x0000_s1029">
              <w:txbxContent>
                <w:p w:rsidR="00BA7E2A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I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T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E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R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N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A</w:t>
                  </w:r>
                </w:p>
                <w:p w:rsidR="00BA7E2A" w:rsidRPr="000C44BB" w:rsidRDefault="00BA7E2A" w:rsidP="00A16B85">
                  <w:pPr>
                    <w:spacing w:after="0" w:line="420" w:lineRule="exact"/>
                    <w:jc w:val="center"/>
                    <w:rPr>
                      <w:sz w:val="40"/>
                      <w:szCs w:val="40"/>
                    </w:rPr>
                  </w:pPr>
                  <w:r w:rsidRPr="000C44BB">
                    <w:rPr>
                      <w:b/>
                      <w:sz w:val="40"/>
                      <w:szCs w:val="40"/>
                    </w:rPr>
                    <w:t>L</w:t>
                  </w:r>
                </w:p>
              </w:txbxContent>
            </v:textbox>
          </v:rect>
        </w:pict>
      </w:r>
      <w:r w:rsidR="007F6D26">
        <w:rPr>
          <w:noProof/>
        </w:rPr>
        <w:drawing>
          <wp:inline distT="0" distB="0" distL="0" distR="0">
            <wp:extent cx="6999316" cy="6790344"/>
            <wp:effectExtent l="0" t="0" r="0" b="10506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437F8" w:rsidRDefault="00E437F8" w:rsidP="00E437F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37F8" w:rsidRDefault="00E437F8" w:rsidP="00E437F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2011</w:t>
      </w:r>
      <w:r w:rsidRPr="005C5613">
        <w:rPr>
          <w:rFonts w:ascii="Times New Roman" w:hAnsi="Times New Roman" w:cs="Times New Roman"/>
          <w:sz w:val="16"/>
          <w:szCs w:val="16"/>
        </w:rPr>
        <w:t xml:space="preserve"> The Moran Company</w:t>
      </w:r>
    </w:p>
    <w:p w:rsidR="00E437F8" w:rsidRDefault="00E437F8" w:rsidP="00E437F8">
      <w:pPr>
        <w:autoSpaceDE w:val="0"/>
        <w:autoSpaceDN w:val="0"/>
        <w:adjustRightInd w:val="0"/>
        <w:spacing w:after="10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www.MoranCompany.com</w:t>
      </w:r>
      <w:r w:rsidRPr="005C5613">
        <w:rPr>
          <w:rFonts w:ascii="Times New Roman" w:hAnsi="Times New Roman" w:cs="Times New Roman"/>
          <w:sz w:val="16"/>
          <w:szCs w:val="16"/>
        </w:rPr>
        <w:br/>
      </w:r>
      <w:r w:rsidRPr="00075758">
        <w:rPr>
          <w:rFonts w:ascii="Times New Roman" w:hAnsi="Times New Roman" w:cs="Times New Roman"/>
          <w:i/>
          <w:iCs/>
          <w:sz w:val="16"/>
          <w:szCs w:val="16"/>
        </w:rPr>
        <w:t>"We find great nonprofit executives"</w:t>
      </w:r>
    </w:p>
    <w:sectPr w:rsidR="00E437F8" w:rsidSect="00BA7E2A">
      <w:pgSz w:w="12240" w:h="15840"/>
      <w:pgMar w:top="936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3113FF"/>
    <w:rsid w:val="000C44BB"/>
    <w:rsid w:val="003113FF"/>
    <w:rsid w:val="00397BE2"/>
    <w:rsid w:val="007F6D26"/>
    <w:rsid w:val="00924D50"/>
    <w:rsid w:val="00A16B85"/>
    <w:rsid w:val="00BA7E2A"/>
    <w:rsid w:val="00E4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474769-1A8B-47FB-B525-F431DE316511}" type="doc">
      <dgm:prSet loTypeId="urn:microsoft.com/office/officeart/2005/8/layout/matrix2" loCatId="matrix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BC66864C-8B19-429A-A251-220F59F82DBE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r>
            <a:rPr lang="en-US" sz="2000" b="1"/>
            <a:t>Opportunities</a:t>
          </a:r>
        </a:p>
        <a:p>
          <a:pPr algn="l">
            <a:spcAft>
              <a:spcPts val="1400"/>
            </a:spcAft>
          </a:pPr>
          <a:r>
            <a:rPr lang="en-US" sz="1600" baseline="0"/>
            <a:t>1. </a:t>
          </a:r>
        </a:p>
        <a:p>
          <a:pPr algn="l">
            <a:spcAft>
              <a:spcPts val="1400"/>
            </a:spcAft>
          </a:pPr>
          <a:r>
            <a:rPr lang="en-US" sz="1600" baseline="0"/>
            <a:t>2. </a:t>
          </a:r>
        </a:p>
        <a:p>
          <a:pPr algn="l">
            <a:spcAft>
              <a:spcPts val="1400"/>
            </a:spcAft>
          </a:pPr>
          <a:r>
            <a:rPr lang="en-US" sz="1600" baseline="0"/>
            <a:t>3. </a:t>
          </a:r>
        </a:p>
        <a:p>
          <a:pPr algn="l">
            <a:spcAft>
              <a:spcPts val="1400"/>
            </a:spcAft>
          </a:pPr>
          <a:r>
            <a:rPr lang="en-US" sz="1600" baseline="0"/>
            <a:t>4. </a:t>
          </a:r>
        </a:p>
        <a:p>
          <a:pPr algn="l">
            <a:spcAft>
              <a:spcPts val="1400"/>
            </a:spcAft>
          </a:pPr>
          <a:r>
            <a:rPr lang="en-US" sz="1600" baseline="0"/>
            <a:t>5. </a:t>
          </a:r>
          <a:endParaRPr lang="en-US" sz="1600" baseline="0">
            <a:solidFill>
              <a:sysClr val="windowText" lastClr="000000"/>
            </a:solidFill>
          </a:endParaRPr>
        </a:p>
      </dgm:t>
    </dgm:pt>
    <dgm:pt modelId="{D7774384-565A-4F5D-879F-7103EEF44802}" type="sibTrans" cxnId="{83A384CA-462B-4B5A-BD15-4507E7A153A3}">
      <dgm:prSet/>
      <dgm:spPr/>
      <dgm:t>
        <a:bodyPr/>
        <a:lstStyle/>
        <a:p>
          <a:endParaRPr lang="en-US"/>
        </a:p>
      </dgm:t>
    </dgm:pt>
    <dgm:pt modelId="{C3B3AD18-5798-4629-8F86-E7242E5470CB}" type="parTrans" cxnId="{83A384CA-462B-4B5A-BD15-4507E7A153A3}">
      <dgm:prSet/>
      <dgm:spPr/>
      <dgm:t>
        <a:bodyPr/>
        <a:lstStyle/>
        <a:p>
          <a:endParaRPr lang="en-US"/>
        </a:p>
      </dgm:t>
    </dgm:pt>
    <dgm:pt modelId="{C017B4E7-5ADE-447F-9CBF-CC8D49E9DCF6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r>
            <a:rPr lang="en-US" sz="2000" b="1"/>
            <a:t>Weaknesses</a:t>
          </a:r>
        </a:p>
        <a:p>
          <a:pPr algn="l">
            <a:spcAft>
              <a:spcPts val="1400"/>
            </a:spcAft>
          </a:pPr>
          <a:r>
            <a:rPr lang="en-US" sz="1600" baseline="0"/>
            <a:t>1. </a:t>
          </a:r>
        </a:p>
        <a:p>
          <a:pPr algn="l">
            <a:spcAft>
              <a:spcPts val="1400"/>
            </a:spcAft>
          </a:pPr>
          <a:r>
            <a:rPr lang="en-US" sz="1600" baseline="0"/>
            <a:t>2. </a:t>
          </a:r>
        </a:p>
        <a:p>
          <a:pPr algn="l">
            <a:spcAft>
              <a:spcPts val="1400"/>
            </a:spcAft>
          </a:pPr>
          <a:r>
            <a:rPr lang="en-US" sz="1600" baseline="0"/>
            <a:t>3. </a:t>
          </a:r>
        </a:p>
        <a:p>
          <a:pPr algn="l">
            <a:spcAft>
              <a:spcPts val="1400"/>
            </a:spcAft>
          </a:pPr>
          <a:r>
            <a:rPr lang="en-US" sz="1600" baseline="0"/>
            <a:t>4.</a:t>
          </a:r>
          <a:r>
            <a:rPr lang="en-US" sz="1400" baseline="0"/>
            <a:t> </a:t>
          </a:r>
        </a:p>
        <a:p>
          <a:pPr algn="l">
            <a:spcAft>
              <a:spcPts val="1400"/>
            </a:spcAft>
          </a:pPr>
          <a:r>
            <a:rPr lang="en-US" sz="1600" baseline="0"/>
            <a:t>5.</a:t>
          </a:r>
          <a:r>
            <a:rPr lang="en-US" sz="1400" baseline="0"/>
            <a:t>  </a:t>
          </a:r>
          <a:endParaRPr lang="en-US" sz="1400" baseline="0">
            <a:solidFill>
              <a:sysClr val="windowText" lastClr="000000"/>
            </a:solidFill>
          </a:endParaRPr>
        </a:p>
      </dgm:t>
    </dgm:pt>
    <dgm:pt modelId="{CF8D0248-5031-4459-97F9-5A0AC68BCF3A}" type="sibTrans" cxnId="{CA3E4B7D-7F2B-47D3-B5F7-3DB52A7ED55F}">
      <dgm:prSet/>
      <dgm:spPr/>
      <dgm:t>
        <a:bodyPr/>
        <a:lstStyle/>
        <a:p>
          <a:endParaRPr lang="en-US"/>
        </a:p>
      </dgm:t>
    </dgm:pt>
    <dgm:pt modelId="{3E248D26-4509-4763-9AEB-9BD0C0C791A4}" type="parTrans" cxnId="{CA3E4B7D-7F2B-47D3-B5F7-3DB52A7ED55F}">
      <dgm:prSet/>
      <dgm:spPr/>
      <dgm:t>
        <a:bodyPr/>
        <a:lstStyle/>
        <a:p>
          <a:endParaRPr lang="en-US"/>
        </a:p>
      </dgm:t>
    </dgm:pt>
    <dgm:pt modelId="{EC675CA1-F10C-42EE-9343-EA3EA8E673CB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r>
            <a:rPr lang="en-US" sz="1800" b="1"/>
            <a:t>Strengths</a:t>
          </a:r>
          <a:endParaRPr lang="en-US" sz="1800"/>
        </a:p>
        <a:p>
          <a:pPr algn="l">
            <a:spcAft>
              <a:spcPts val="1400"/>
            </a:spcAft>
          </a:pPr>
          <a:r>
            <a:rPr lang="en-US" sz="1600" baseline="0"/>
            <a:t>1. </a:t>
          </a:r>
        </a:p>
        <a:p>
          <a:pPr algn="l">
            <a:spcAft>
              <a:spcPts val="1400"/>
            </a:spcAft>
          </a:pPr>
          <a:r>
            <a:rPr lang="en-US" sz="1600" baseline="0"/>
            <a:t>2. </a:t>
          </a:r>
        </a:p>
        <a:p>
          <a:pPr algn="l">
            <a:spcAft>
              <a:spcPts val="1400"/>
            </a:spcAft>
          </a:pPr>
          <a:r>
            <a:rPr lang="en-US" sz="1600" baseline="0"/>
            <a:t>3. </a:t>
          </a:r>
        </a:p>
        <a:p>
          <a:pPr algn="l">
            <a:spcAft>
              <a:spcPts val="1400"/>
            </a:spcAft>
          </a:pPr>
          <a:r>
            <a:rPr lang="en-US" sz="1600" baseline="0"/>
            <a:t>4. </a:t>
          </a:r>
        </a:p>
        <a:p>
          <a:pPr algn="l">
            <a:spcAft>
              <a:spcPts val="1400"/>
            </a:spcAft>
          </a:pPr>
          <a:r>
            <a:rPr lang="en-US" sz="1600" baseline="0"/>
            <a:t>5. </a:t>
          </a:r>
          <a:endParaRPr lang="en-US" sz="1600" baseline="0">
            <a:solidFill>
              <a:sysClr val="windowText" lastClr="000000"/>
            </a:solidFill>
          </a:endParaRPr>
        </a:p>
      </dgm:t>
    </dgm:pt>
    <dgm:pt modelId="{3E8709C2-1F3B-453B-BCAF-1ECB801EABCC}" type="sibTrans" cxnId="{03D04B1D-63F6-444E-8602-51AB6515E7F4}">
      <dgm:prSet/>
      <dgm:spPr/>
      <dgm:t>
        <a:bodyPr/>
        <a:lstStyle/>
        <a:p>
          <a:endParaRPr lang="en-US"/>
        </a:p>
      </dgm:t>
    </dgm:pt>
    <dgm:pt modelId="{FD0542AC-46A0-473B-AEEE-BB68999A8D5F}" type="parTrans" cxnId="{03D04B1D-63F6-444E-8602-51AB6515E7F4}">
      <dgm:prSet/>
      <dgm:spPr/>
      <dgm:t>
        <a:bodyPr/>
        <a:lstStyle/>
        <a:p>
          <a:endParaRPr lang="en-US"/>
        </a:p>
      </dgm:t>
    </dgm:pt>
    <dgm:pt modelId="{D57B5308-BB9F-495B-A061-83B59B300F22}">
      <dgm:prSet custT="1"/>
      <dgm:spPr/>
      <dgm:t>
        <a:bodyPr/>
        <a:lstStyle/>
        <a:p>
          <a:pPr algn="ctr">
            <a:spcAft>
              <a:spcPts val="1400"/>
            </a:spcAft>
          </a:pPr>
          <a:r>
            <a:rPr lang="en-US" sz="2100" b="1"/>
            <a:t>Threats</a:t>
          </a:r>
          <a:endParaRPr lang="en-US" sz="2100"/>
        </a:p>
        <a:p>
          <a:pPr algn="l">
            <a:spcAft>
              <a:spcPts val="1400"/>
            </a:spcAft>
          </a:pPr>
          <a:r>
            <a:rPr lang="en-US" sz="1600" baseline="0"/>
            <a:t>1. </a:t>
          </a:r>
        </a:p>
        <a:p>
          <a:pPr algn="l">
            <a:spcAft>
              <a:spcPts val="1400"/>
            </a:spcAft>
          </a:pPr>
          <a:r>
            <a:rPr lang="en-US" sz="1600" baseline="0"/>
            <a:t>2. </a:t>
          </a:r>
        </a:p>
        <a:p>
          <a:pPr algn="l">
            <a:spcAft>
              <a:spcPts val="1400"/>
            </a:spcAft>
          </a:pPr>
          <a:r>
            <a:rPr lang="en-US" sz="1600" baseline="0"/>
            <a:t>3. </a:t>
          </a:r>
        </a:p>
        <a:p>
          <a:pPr algn="l">
            <a:spcAft>
              <a:spcPts val="1400"/>
            </a:spcAft>
          </a:pPr>
          <a:r>
            <a:rPr lang="en-US" sz="1600" baseline="0"/>
            <a:t>4. </a:t>
          </a:r>
        </a:p>
        <a:p>
          <a:pPr algn="l">
            <a:spcAft>
              <a:spcPts val="1400"/>
            </a:spcAft>
          </a:pPr>
          <a:r>
            <a:rPr lang="en-US" sz="1600" baseline="0"/>
            <a:t>5. </a:t>
          </a:r>
          <a:endParaRPr lang="en-US" sz="1600"/>
        </a:p>
      </dgm:t>
    </dgm:pt>
    <dgm:pt modelId="{E26C88D5-E78B-4DE5-874A-5B7207B80AA9}" type="parTrans" cxnId="{BB094A78-7D1A-4322-BCA3-E2D0F9F0F991}">
      <dgm:prSet/>
      <dgm:spPr/>
      <dgm:t>
        <a:bodyPr/>
        <a:lstStyle/>
        <a:p>
          <a:endParaRPr lang="en-US"/>
        </a:p>
      </dgm:t>
    </dgm:pt>
    <dgm:pt modelId="{DF21E1B4-E248-4F36-83DC-8796663AD5E7}" type="sibTrans" cxnId="{BB094A78-7D1A-4322-BCA3-E2D0F9F0F991}">
      <dgm:prSet/>
      <dgm:spPr/>
      <dgm:t>
        <a:bodyPr/>
        <a:lstStyle/>
        <a:p>
          <a:endParaRPr lang="en-US"/>
        </a:p>
      </dgm:t>
    </dgm:pt>
    <dgm:pt modelId="{8DD522BC-25DB-4E96-B9FC-BFC55462BBDA}" type="pres">
      <dgm:prSet presAssocID="{2B474769-1A8B-47FB-B525-F431DE316511}" presName="matrix" presStyleCnt="0">
        <dgm:presLayoutVars>
          <dgm:chMax val="1"/>
          <dgm:dir/>
          <dgm:resizeHandles val="exact"/>
        </dgm:presLayoutVars>
      </dgm:prSet>
      <dgm:spPr/>
    </dgm:pt>
    <dgm:pt modelId="{4B6F7F35-1C9D-4E6C-BB34-B68942CA10C7}" type="pres">
      <dgm:prSet presAssocID="{2B474769-1A8B-47FB-B525-F431DE316511}" presName="axisShape" presStyleLbl="bgShp" presStyleIdx="0" presStyleCnt="1"/>
      <dgm:spPr/>
    </dgm:pt>
    <dgm:pt modelId="{64A2C9D4-ADC5-4406-ABE1-3ADFC91B1DE6}" type="pres">
      <dgm:prSet presAssocID="{2B474769-1A8B-47FB-B525-F431DE316511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C0AD9B-5B3B-46A0-9E62-27D304BB2719}" type="pres">
      <dgm:prSet presAssocID="{2B474769-1A8B-47FB-B525-F431DE316511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A03EFA-DC31-4D04-9E5F-923DFDFA7DFA}" type="pres">
      <dgm:prSet presAssocID="{2B474769-1A8B-47FB-B525-F431DE316511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3DA887-B937-46DC-B491-C86CDD1CED05}" type="pres">
      <dgm:prSet presAssocID="{2B474769-1A8B-47FB-B525-F431DE316511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1CB4CD-034B-46C8-8640-4299B828F2C8}" type="presOf" srcId="{BC66864C-8B19-429A-A251-220F59F82DBE}" destId="{86A03EFA-DC31-4D04-9E5F-923DFDFA7DFA}" srcOrd="0" destOrd="0" presId="urn:microsoft.com/office/officeart/2005/8/layout/matrix2"/>
    <dgm:cxn modelId="{BE71E294-EB2E-4C17-93D3-4760F2B982BC}" type="presOf" srcId="{EC675CA1-F10C-42EE-9343-EA3EA8E673CB}" destId="{64A2C9D4-ADC5-4406-ABE1-3ADFC91B1DE6}" srcOrd="0" destOrd="0" presId="urn:microsoft.com/office/officeart/2005/8/layout/matrix2"/>
    <dgm:cxn modelId="{83A384CA-462B-4B5A-BD15-4507E7A153A3}" srcId="{2B474769-1A8B-47FB-B525-F431DE316511}" destId="{BC66864C-8B19-429A-A251-220F59F82DBE}" srcOrd="2" destOrd="0" parTransId="{C3B3AD18-5798-4629-8F86-E7242E5470CB}" sibTransId="{D7774384-565A-4F5D-879F-7103EEF44802}"/>
    <dgm:cxn modelId="{0B2B6485-97BB-4544-B07C-704AA257B22A}" type="presOf" srcId="{C017B4E7-5ADE-447F-9CBF-CC8D49E9DCF6}" destId="{EDC0AD9B-5B3B-46A0-9E62-27D304BB2719}" srcOrd="0" destOrd="0" presId="urn:microsoft.com/office/officeart/2005/8/layout/matrix2"/>
    <dgm:cxn modelId="{CA3E4B7D-7F2B-47D3-B5F7-3DB52A7ED55F}" srcId="{2B474769-1A8B-47FB-B525-F431DE316511}" destId="{C017B4E7-5ADE-447F-9CBF-CC8D49E9DCF6}" srcOrd="1" destOrd="0" parTransId="{3E248D26-4509-4763-9AEB-9BD0C0C791A4}" sibTransId="{CF8D0248-5031-4459-97F9-5A0AC68BCF3A}"/>
    <dgm:cxn modelId="{AB92D5FD-CCA3-4853-B3C3-85D985D42408}" type="presOf" srcId="{D57B5308-BB9F-495B-A061-83B59B300F22}" destId="{5F3DA887-B937-46DC-B491-C86CDD1CED05}" srcOrd="0" destOrd="0" presId="urn:microsoft.com/office/officeart/2005/8/layout/matrix2"/>
    <dgm:cxn modelId="{4951159C-D89F-4E31-865C-29C72BB9EC95}" type="presOf" srcId="{2B474769-1A8B-47FB-B525-F431DE316511}" destId="{8DD522BC-25DB-4E96-B9FC-BFC55462BBDA}" srcOrd="0" destOrd="0" presId="urn:microsoft.com/office/officeart/2005/8/layout/matrix2"/>
    <dgm:cxn modelId="{BB094A78-7D1A-4322-BCA3-E2D0F9F0F991}" srcId="{2B474769-1A8B-47FB-B525-F431DE316511}" destId="{D57B5308-BB9F-495B-A061-83B59B300F22}" srcOrd="3" destOrd="0" parTransId="{E26C88D5-E78B-4DE5-874A-5B7207B80AA9}" sibTransId="{DF21E1B4-E248-4F36-83DC-8796663AD5E7}"/>
    <dgm:cxn modelId="{03D04B1D-63F6-444E-8602-51AB6515E7F4}" srcId="{2B474769-1A8B-47FB-B525-F431DE316511}" destId="{EC675CA1-F10C-42EE-9343-EA3EA8E673CB}" srcOrd="0" destOrd="0" parTransId="{FD0542AC-46A0-473B-AEEE-BB68999A8D5F}" sibTransId="{3E8709C2-1F3B-453B-BCAF-1ECB801EABCC}"/>
    <dgm:cxn modelId="{00E94E2E-8458-472D-9C44-F957325DB6B4}" type="presParOf" srcId="{8DD522BC-25DB-4E96-B9FC-BFC55462BBDA}" destId="{4B6F7F35-1C9D-4E6C-BB34-B68942CA10C7}" srcOrd="0" destOrd="0" presId="urn:microsoft.com/office/officeart/2005/8/layout/matrix2"/>
    <dgm:cxn modelId="{983F4B56-53B2-4D09-A605-5AAD80CE2D81}" type="presParOf" srcId="{8DD522BC-25DB-4E96-B9FC-BFC55462BBDA}" destId="{64A2C9D4-ADC5-4406-ABE1-3ADFC91B1DE6}" srcOrd="1" destOrd="0" presId="urn:microsoft.com/office/officeart/2005/8/layout/matrix2"/>
    <dgm:cxn modelId="{C1D86DBC-1349-4BF3-89B0-159A9AF24850}" type="presParOf" srcId="{8DD522BC-25DB-4E96-B9FC-BFC55462BBDA}" destId="{EDC0AD9B-5B3B-46A0-9E62-27D304BB2719}" srcOrd="2" destOrd="0" presId="urn:microsoft.com/office/officeart/2005/8/layout/matrix2"/>
    <dgm:cxn modelId="{CE24D3A2-903B-42A2-992D-809764D43841}" type="presParOf" srcId="{8DD522BC-25DB-4E96-B9FC-BFC55462BBDA}" destId="{86A03EFA-DC31-4D04-9E5F-923DFDFA7DFA}" srcOrd="3" destOrd="0" presId="urn:microsoft.com/office/officeart/2005/8/layout/matrix2"/>
    <dgm:cxn modelId="{30B91B4D-D76D-4976-AB16-DF7E0113D297}" type="presParOf" srcId="{8DD522BC-25DB-4E96-B9FC-BFC55462BBDA}" destId="{5F3DA887-B937-46DC-B491-C86CDD1CED05}" srcOrd="4" destOrd="0" presId="urn:microsoft.com/office/officeart/2005/8/layout/matrix2"/>
  </dgm:cxnLst>
  <dgm:bg>
    <a:effectLst/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B6F7F35-1C9D-4E6C-BB34-B68942CA10C7}">
      <dsp:nvSpPr>
        <dsp:cNvPr id="0" name=""/>
        <dsp:cNvSpPr/>
      </dsp:nvSpPr>
      <dsp:spPr>
        <a:xfrm>
          <a:off x="104486" y="0"/>
          <a:ext cx="6790343" cy="6790343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4A2C9D4-ADC5-4406-ABE1-3ADFC91B1DE6}">
      <dsp:nvSpPr>
        <dsp:cNvPr id="0" name=""/>
        <dsp:cNvSpPr/>
      </dsp:nvSpPr>
      <dsp:spPr>
        <a:xfrm>
          <a:off x="545858" y="441372"/>
          <a:ext cx="2716137" cy="271613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Strengths</a:t>
          </a:r>
          <a:endParaRPr lang="en-US" sz="1800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1.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2.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3.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4.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5. </a:t>
          </a:r>
          <a:endParaRPr lang="en-US" sz="1600" kern="1200" baseline="0">
            <a:solidFill>
              <a:sysClr val="windowText" lastClr="000000"/>
            </a:solidFill>
          </a:endParaRPr>
        </a:p>
      </dsp:txBody>
      <dsp:txXfrm>
        <a:off x="545858" y="441372"/>
        <a:ext cx="2716137" cy="2716137"/>
      </dsp:txXfrm>
    </dsp:sp>
    <dsp:sp modelId="{EDC0AD9B-5B3B-46A0-9E62-27D304BB2719}">
      <dsp:nvSpPr>
        <dsp:cNvPr id="0" name=""/>
        <dsp:cNvSpPr/>
      </dsp:nvSpPr>
      <dsp:spPr>
        <a:xfrm>
          <a:off x="3737320" y="441372"/>
          <a:ext cx="2716137" cy="271613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Weaknesses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1.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2.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3.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4.</a:t>
          </a:r>
          <a:r>
            <a:rPr lang="en-US" sz="1400" kern="1200" baseline="0"/>
            <a:t>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5.</a:t>
          </a:r>
          <a:r>
            <a:rPr lang="en-US" sz="1400" kern="1200" baseline="0"/>
            <a:t>  </a:t>
          </a:r>
          <a:endParaRPr lang="en-US" sz="1400" kern="1200" baseline="0">
            <a:solidFill>
              <a:sysClr val="windowText" lastClr="000000"/>
            </a:solidFill>
          </a:endParaRPr>
        </a:p>
      </dsp:txBody>
      <dsp:txXfrm>
        <a:off x="3737320" y="441372"/>
        <a:ext cx="2716137" cy="2716137"/>
      </dsp:txXfrm>
    </dsp:sp>
    <dsp:sp modelId="{86A03EFA-DC31-4D04-9E5F-923DFDFA7DFA}">
      <dsp:nvSpPr>
        <dsp:cNvPr id="0" name=""/>
        <dsp:cNvSpPr/>
      </dsp:nvSpPr>
      <dsp:spPr>
        <a:xfrm>
          <a:off x="545858" y="3632834"/>
          <a:ext cx="2716137" cy="271613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Opportunities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1.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2.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3.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4.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5. </a:t>
          </a:r>
          <a:endParaRPr lang="en-US" sz="1600" kern="1200" baseline="0">
            <a:solidFill>
              <a:sysClr val="windowText" lastClr="000000"/>
            </a:solidFill>
          </a:endParaRPr>
        </a:p>
      </dsp:txBody>
      <dsp:txXfrm>
        <a:off x="545858" y="3632834"/>
        <a:ext cx="2716137" cy="2716137"/>
      </dsp:txXfrm>
    </dsp:sp>
    <dsp:sp modelId="{5F3DA887-B937-46DC-B491-C86CDD1CED05}">
      <dsp:nvSpPr>
        <dsp:cNvPr id="0" name=""/>
        <dsp:cNvSpPr/>
      </dsp:nvSpPr>
      <dsp:spPr>
        <a:xfrm>
          <a:off x="3737320" y="3632834"/>
          <a:ext cx="2716137" cy="271613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2100" b="1" kern="1200"/>
            <a:t>Threats</a:t>
          </a:r>
          <a:endParaRPr lang="en-US" sz="2100" kern="1200"/>
        </a:p>
        <a:p>
          <a:pPr lvl="0" algn="l" defTabSz="93345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1. </a:t>
          </a:r>
        </a:p>
        <a:p>
          <a:pPr lvl="0" algn="l" defTabSz="93345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2. </a:t>
          </a:r>
        </a:p>
        <a:p>
          <a:pPr lvl="0" algn="l" defTabSz="93345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3. </a:t>
          </a:r>
        </a:p>
        <a:p>
          <a:pPr lvl="0" algn="l" defTabSz="93345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4. </a:t>
          </a:r>
        </a:p>
        <a:p>
          <a:pPr lvl="0" algn="l" defTabSz="933450">
            <a:lnSpc>
              <a:spcPct val="90000"/>
            </a:lnSpc>
            <a:spcBef>
              <a:spcPct val="0"/>
            </a:spcBef>
            <a:spcAft>
              <a:spcPts val="1400"/>
            </a:spcAft>
          </a:pPr>
          <a:r>
            <a:rPr lang="en-US" sz="1600" kern="1200" baseline="0"/>
            <a:t>5. </a:t>
          </a:r>
          <a:endParaRPr lang="en-US" sz="1600" kern="1200"/>
        </a:p>
      </dsp:txBody>
      <dsp:txXfrm>
        <a:off x="3737320" y="3632834"/>
        <a:ext cx="2716137" cy="2716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Millard</dc:creator>
  <cp:lastModifiedBy>Carrie Millard</cp:lastModifiedBy>
  <cp:revision>2</cp:revision>
  <dcterms:created xsi:type="dcterms:W3CDTF">2011-08-31T04:48:00Z</dcterms:created>
  <dcterms:modified xsi:type="dcterms:W3CDTF">2011-08-31T04:48:00Z</dcterms:modified>
</cp:coreProperties>
</file>